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i w:val="false"/>
          <w:iCs w:val="false"/>
          <w:color w:val="0A0A0A"/>
          <w:sz w:val="36"/>
          <w:szCs w:val="36"/>
          <w:rFonts w:ascii="Calibri" w:cs="Calibri" w:eastAsia="Calibri" w:hAnsi="Calibri"/>
        </w:rPr>
        <w:t xml:space="preserve">UPOMÍNKA DLUŽNÉHO NÁJEMNÉHO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color w:val="767676"/>
          <w:sz w:val="20"/>
          <w:szCs w:val="20"/>
          <w:rFonts w:ascii="Calibri" w:cs="Calibri" w:eastAsia="Calibri" w:hAnsi="Calibri"/>
        </w:rPr>
        <w:t xml:space="preserve">Písemná výzva k úhradě dlužného nájemného a záloh na služby · § 2251 a § 2291 občanského zákoníku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Pronajímatel: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Nájemce: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Předmět nájmu: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byt č. __________ o velikosti __________, __________. NP, na adrese __________, na základě nájemní smlouvy ze dne __________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Věc: Upomínka – výzva k úhradě dlužného nájemného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Vážený pane / vážená paní __________,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podle nájemní smlouvy ze dne __________ jste povinen/povinna hradit nájemné ve výši __________ Kč a zálohy na služby ve výši __________ Kč měsíčně, a to nejpozději do __________. dne příslušného měsíce na účet č. __________.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Ke dni sepsání této upomínky eviduji tyto neuhrazené platby: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1814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Období</w:t>
            </w:r>
          </w:p>
        </w:tc>
        <w:tc>
          <w:tcPr>
            <w:tcW w:type="dxa" w:w="170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Nájemné (Kč)</w:t>
            </w:r>
          </w:p>
        </w:tc>
        <w:tc>
          <w:tcPr>
            <w:tcW w:type="dxa" w:w="204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Zálohy na služby (Kč)</w:t>
            </w:r>
          </w:p>
        </w:tc>
        <w:tc>
          <w:tcPr>
            <w:tcW w:type="dxa" w:w="170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Uhrazeno (Kč)</w:t>
            </w:r>
          </w:p>
        </w:tc>
        <w:tc>
          <w:tcPr>
            <w:tcW w:type="dxa" w:w="1701"/>
            <w:shd w:fill="F2F2F2" w:color="auto" w:val="clear"/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Dluh (Kč)</w:t>
            </w:r>
          </w:p>
        </w:tc>
      </w:tr>
      <w:tr>
        <w:tc>
          <w:tcPr>
            <w:tcW w:type="dxa" w:w="181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181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  <w:tr>
        <w:tc>
          <w:tcPr>
            <w:tcW w:type="dxa" w:w="1814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Celkem</w:t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dxa" w:w="204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</w:r>
          </w:p>
        </w:tc>
        <w:tc>
          <w:tcPr>
            <w:tcW w:type="dxa" w:w="1701"/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  <w:rFonts w:ascii="Calibri" w:cs="Calibri" w:eastAsia="Calibri" w:hAnsi="Calibri"/>
              </w:rPr>
              <w:t xml:space="preserve">__________</w:t>
            </w:r>
          </w:p>
        </w:tc>
      </w:tr>
    </w:tbl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Vyzývám Vás, abyste dlužnou částku ve výši celkem __________ Kč uhradil/a nejpozději do __________ (tj. do __________ dnů od doručení této upomínky) na účet č. __________, variabilní symbol __________.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Úrok z prodlení. 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Upozorňuji, že z dlužné částky Vám vzniká povinnost hradit zákonný úrok z prodlení podle § 1970 občanského zákoníku a nařízení vlády č. 351/2013 Sb.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Následky neuhrazení. 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Nezaplacení nájemného a nákladů na služby za dobu alespoň tří měsíců je hrubým porušením povinností nájemce (§ 2291 odst. 2 občanského zákoníku). V takovém případě jsem oprávněn/a vypovědět nájem bez výpovědní doby poté, co Vás vyzvu k nápravě a Vy v přiměřené lhůtě nezjednáte nápravu (§ 2291 odst. 3).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Pokud jste platbu mezitím odeslal/a, považujte tuto upomínku za bezpředmětnou a zašlete mi prosím potvrzení o úhradě. Jste-li v přechodných finančních potížích, ozvěte se mi co nejdříve – na splátkovém kalendáři se lze dohodnout, ale jen písemně.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 __________ dne __________</w:t>
      </w:r>
    </w:p>
    <w:p>
      <w:pPr>
        <w:spacing w:after="80" w:before="0"/>
      </w:pPr>
    </w:p>
    <w:tbl>
      <w:tblPr>
        <w:tblW w:type="pct" w:w="100%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pronajímatel</w:t>
            </w:r>
          </w:p>
        </w:tc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převzal/a dne, podpis nájemce</w:t>
            </w:r>
          </w:p>
        </w:tc>
      </w:tr>
    </w:tbl>
    <w:p>
      <w:pPr>
        <w:spacing w:after="80" w:before="0"/>
      </w:pPr>
      <w:r>
        <w:rPr>
          <w:b w:val="false"/>
          <w:bCs w:val="false"/>
          <w:i/>
          <w:iCs/>
          <w:color w:val="767676"/>
          <w:sz w:val="18"/>
          <w:szCs w:val="18"/>
          <w:rFonts w:ascii="Calibri" w:cs="Calibri" w:eastAsia="Calibri" w:hAnsi="Calibri"/>
        </w:rPr>
        <w:t xml:space="preserve">Doporučení: upomínku zašlete doporučeně s dodejkou nebo e-mailem s potvrzením o přečtení a kopii si uschovejte. Lhůty se počítají od doručení, ne od odeslání. Druhou (poslední) upomínku označte jako „výzvu k nápravě“ – je podmínkou výpovědi bez výpovědní doby podle § 2291 odst. 3.</w:t>
      </w:r>
    </w:p>
    <w:sectPr>
      <w:headerReference w:type="default" r:id="rId6"/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b w:val="false"/>
        <w:bCs w:val="false"/>
        <w:i w:val="false"/>
        <w:iCs w:val="false"/>
        <w:color w:val="767676"/>
        <w:sz w:val="15"/>
        <w:szCs w:val="15"/>
        <w:rFonts w:ascii="Calibri" w:cs="Calibri" w:eastAsia="Calibri" w:hAnsi="Calibri"/>
      </w:rPr>
      <w:t xml:space="preserve">Vzor je informativní a nenahrazuje právní poradenství. Nájmy bez starostí Znojmo s.r.o. · 605 274 041 · info@najmybezstarosti.cz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/>
        <w:bCs/>
        <w:i w:val="false"/>
        <w:iCs w:val="false"/>
        <w:color w:val="E3000F"/>
        <w:sz w:val="18"/>
        <w:szCs w:val="18"/>
        <w:rFonts w:ascii="Calibri" w:cs="Calibri" w:eastAsia="Calibri" w:hAnsi="Calibri"/>
      </w:rPr>
      <w:t xml:space="preserve">NÁJMY BEZ STAROSTÍ</w:t>
    </w:r>
    <w:r>
      <w:rPr>
        <w:b w:val="false"/>
        <w:bCs w:val="false"/>
        <w:i w:val="false"/>
        <w:iCs w:val="false"/>
        <w:color w:val="767676"/>
        <w:sz w:val="16"/>
        <w:szCs w:val="16"/>
        <w:rFonts w:ascii="Calibri" w:cs="Calibri" w:eastAsia="Calibri" w:hAnsi="Calibri"/>
      </w:rPr>
      <w:t xml:space="preserve">   ·   vzor zdarma pro pronajímatele   ·   najmybezstarosti.cz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2026-09-08T16:07:34.355Z</dcterms:created>
  <dcterms:modified xsi:type="dcterms:W3CDTF">2026-09-08T16:07:34.358Z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